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ITC New Baskerville Italics" w:hAnsi="ITC New Baskerville Italics" w:cs="ITC New Baskerville Italics" w:eastAsia="ITC New Baskerville Italics"/>
          <w:i/>
          <w:iCs/>
          <w:color w:val="000000"/>
          <w:sz w:val="84"/>
          <w:szCs w:val="84"/>
        </w:rPr>
        <w:t xml:space="preserve">My 2026 Reset Worksheet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Alignment over attachment. Calm over chaos. Joy on purpose.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Use this worksheet to intentionally reset for 2026. This isn’t about perfection or pressure—it’s about clarity, alignment, and building a life that actually supports you.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Take your time. You can complete this in one sitting or revisit it over a few days.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ec1965"/>
          <w:sz w:val="36"/>
          <w:szCs w:val="36"/>
        </w:rPr>
        <w:t>Step 1:</w:t>
      </w: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 How I Want 2026 to Feel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Instead of starting with goals, start with feelings. These will guide every decision you make this year.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Choose 3–5 words that describe how you want your life to feel in 2026: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Reflection: 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What would need to change for my life to feel this way more often?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ec1965"/>
          <w:sz w:val="36"/>
          <w:szCs w:val="36"/>
        </w:rPr>
        <w:t>Step 2:</w:t>
      </w: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 My 2026 Focus Areas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Focus creates momentum. You don’t need to fix everything—just focus intentionally.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1. Health &amp; Energy (Non‑Negotiable)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How do I want to care for my body and energy this year?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Movement I enjoy: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Non‑negotiable habits: 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One boundary I need to protect my energy: 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Shift: How can I move my body to support my life, not escape it?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2. Home, Family &amp; Daily Life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How can my routines support peace instead of stress?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One system I want to simplify: 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A weekly reset habit I want to keep: 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One way I can be more present at home: 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Truth: What would “peace at home” look like for me?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3. Career, Money &amp; Stability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Stability creates freedom. Clarity creates confidence.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One career focus for 2026: 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One financial habit I want to strengthen: 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One thing I want to stop avoiding financially: 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Mantra: Stability is my foundation for ____________________________.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4. Personal Style &amp; Presentation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How I show up matters—especially to myself.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How do I want to feel in my clothes this year? 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One daily grooming or style habit I want to commit to: 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Three words that describe my personal style: 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Style Rules for My 2026: 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Reminder: When I look put together, I ____________________________.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5. Creativity, Growth &amp; Personal Projects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Progress beats perfection.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One platform or outlet I want to focus on: 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One project I want to finish this year: 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One boundary that protects my creative energy: 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Rule: If it doesn’t align with my life or values, it’s a __________.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6. Relationships &amp; Self‑Respect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Alignment over attachment.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One relationship pattern I’m ready to release: 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What kind of connections do I want more of? 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One boundary I’m practicing this year: 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Truth: Outgrowing people means ________________________________.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7. Romanticizing My Life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Joy doesn’t have to wait.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Small moments I want to savor daily: 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Ways I can romanticize my routine: 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What makes my ordinary days feel special? 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Perspective: This season of my life is ____________________________.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8. Travel, Rest &amp; Intentional Breaks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Rest is scheduled—not earned.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How often do I want intentional breaks? 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Solo, friends, or both? 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One trip or reset I’m excited about: 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ec1965"/>
          <w:sz w:val="36"/>
          <w:szCs w:val="36"/>
        </w:rPr>
        <w:t xml:space="preserve">Step 3: </w:t>
      </w: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My 2026 Habits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Small habits create big shifts.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Daily Habits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Weekly Habits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000000"/>
          <w:sz w:val="28"/>
          <w:szCs w:val="28"/>
        </w:rPr>
        <w:t xml:space="preserve">Quarterly Habits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ec1965"/>
          <w:sz w:val="36"/>
          <w:szCs w:val="36"/>
        </w:rPr>
        <w:t>Step 4:</w:t>
      </w: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 What I’m Releasing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What am I intentionally leaving behind?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ec1965"/>
          <w:sz w:val="36"/>
          <w:szCs w:val="36"/>
        </w:rPr>
        <w:t xml:space="preserve">Step 5: </w:t>
      </w:r>
      <w:r>
        <w:rPr>
          <w:rFonts w:ascii="Inter Bold" w:hAnsi="Inter Bold" w:cs="Inter Bold" w:eastAsia="Inter Bold"/>
          <w:b/>
          <w:bCs/>
          <w:color w:val="000000"/>
          <w:sz w:val="36"/>
          <w:szCs w:val="36"/>
        </w:rPr>
        <w:t xml:space="preserve">What I’m Building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What am I intentionally creating?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____________________________________ </w:t>
        <w:br/>
      </w:r>
      <w:r>
        <w:rPr>
          <w:rFonts w:ascii="Inter" w:hAnsi="Inter" w:cs="Inter" w:eastAsia="Inter"/>
          <w:color w:val="000000"/>
          <w:sz w:val="24"/>
          <w:szCs w:val="24"/>
        </w:rPr>
        <w:t xml:space="preserve">• 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 Bold" w:hAnsi="Inter Bold" w:cs="Inter Bold" w:eastAsia="Inter Bold"/>
          <w:b/>
          <w:bCs/>
          <w:color w:val="ec1965"/>
          <w:sz w:val="36"/>
          <w:szCs w:val="36"/>
        </w:rPr>
        <w:t xml:space="preserve">Final Reflection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If I stay aligned with this reset, my life at the end of 2026 will feel like: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Reminder: Alignment is a daily practice, not a one‑time decision.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Inter" w:hAnsi="Inter" w:cs="Inter" w:eastAsia="Inter"/>
          <w:color w:val="000000"/>
          <w:sz w:val="24"/>
          <w:szCs w:val="24"/>
        </w:rPr>
        <w:t xml:space="preserve">Return to this worksheet whenever you need to reset, refocus, or realign.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2240" w:h="1581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ITC New Baskerville Italics">
    <w:panose1 w:val="02030603070506090304"/>
    <w:charset w:characterSet="1"/>
  </w:font>
  <w:font w:name="Inter Bold">
    <w:panose1 w:val="02000503000000020004"/>
    <w:charset w:characterSet="1"/>
    <w:embedBold r:id="rId6"/>
  </w:font>
  <w:font w:name="Inter">
    <w:panose1 w:val="02000503000000020004"/>
    <w:charset w:characterSet="1"/>
    <w:embedRegular r:id="rId7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2025-12-28T03:56:15Z</dcterms:created>
  <dc:creator>Apache POI</dc:creator>
</cp:coreProperties>
</file>